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F3" w:rsidRDefault="00E51BF3">
      <w:pPr>
        <w:pStyle w:val="Textoindependiente"/>
        <w:spacing w:before="0"/>
        <w:ind w:left="100" w:firstLine="0"/>
        <w:jc w:val="left"/>
        <w:rPr>
          <w:rFonts w:ascii="Times New Roman"/>
          <w:noProof/>
          <w:sz w:val="20"/>
          <w:lang w:bidi="ar-SA"/>
        </w:rPr>
      </w:pPr>
    </w:p>
    <w:p w:rsidR="0014660F" w:rsidRDefault="0014660F">
      <w:pPr>
        <w:pStyle w:val="Textoindependiente"/>
        <w:spacing w:before="0"/>
        <w:ind w:left="100" w:firstLine="0"/>
        <w:jc w:val="left"/>
        <w:rPr>
          <w:rFonts w:ascii="Times New Roman"/>
          <w:noProof/>
          <w:sz w:val="20"/>
          <w:lang w:bidi="ar-SA"/>
        </w:rPr>
      </w:pPr>
    </w:p>
    <w:p w:rsidR="0014660F" w:rsidRDefault="0014660F" w:rsidP="003E6A9D">
      <w:pPr>
        <w:pStyle w:val="Textoindependiente"/>
        <w:spacing w:before="0"/>
        <w:ind w:left="100" w:firstLine="0"/>
        <w:jc w:val="center"/>
        <w:rPr>
          <w:rFonts w:ascii="Times New Roman"/>
          <w:noProof/>
          <w:sz w:val="20"/>
          <w:lang w:bidi="ar-SA"/>
        </w:rPr>
      </w:pPr>
      <w:r w:rsidRPr="0014660F">
        <w:rPr>
          <w:rFonts w:ascii="Times New Roman"/>
          <w:noProof/>
          <w:sz w:val="20"/>
          <w:lang w:bidi="ar-SA"/>
        </w:rPr>
        <w:drawing>
          <wp:inline distT="0" distB="0" distL="0" distR="0" wp14:anchorId="75BC4A53" wp14:editId="537C589C">
            <wp:extent cx="2560966" cy="1113736"/>
            <wp:effectExtent l="0" t="0" r="0" b="0"/>
            <wp:docPr id="8" name="7 Imagen" descr="ED - Princi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 descr="ED - Principal.png"/>
                    <pic:cNvPicPr>
                      <a:picLocks noChangeAspect="1"/>
                    </pic:cNvPicPr>
                  </pic:nvPicPr>
                  <pic:blipFill rotWithShape="1">
                    <a:blip r:embed="rId5" cstate="print"/>
                    <a:srcRect t="876" b="31221"/>
                    <a:stretch/>
                  </pic:blipFill>
                  <pic:spPr bwMode="auto">
                    <a:xfrm>
                      <a:off x="0" y="0"/>
                      <a:ext cx="2691463" cy="1170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60F" w:rsidRPr="003E6A9D" w:rsidRDefault="003E6A9D" w:rsidP="003E6A9D">
      <w:pPr>
        <w:pStyle w:val="Textoindependiente"/>
        <w:spacing w:before="0"/>
        <w:ind w:left="100" w:firstLine="0"/>
        <w:jc w:val="center"/>
        <w:rPr>
          <w:rFonts w:ascii="Times New Roman"/>
          <w:i/>
          <w:noProof/>
          <w:sz w:val="20"/>
          <w:lang w:bidi="ar-SA"/>
        </w:rPr>
      </w:pPr>
      <w:r w:rsidRPr="003E6A9D">
        <w:rPr>
          <w:rFonts w:ascii="Times New Roman"/>
          <w:i/>
          <w:noProof/>
          <w:sz w:val="20"/>
          <w:lang w:bidi="ar-SA"/>
        </w:rPr>
        <w:t>Vicerrectorado de Coordinaci</w:t>
      </w:r>
      <w:r w:rsidRPr="003E6A9D">
        <w:rPr>
          <w:rFonts w:ascii="Times New Roman"/>
          <w:i/>
          <w:noProof/>
          <w:sz w:val="20"/>
          <w:lang w:bidi="ar-SA"/>
        </w:rPr>
        <w:t>ó</w:t>
      </w:r>
      <w:r w:rsidRPr="003E6A9D">
        <w:rPr>
          <w:rFonts w:ascii="Times New Roman"/>
          <w:i/>
          <w:noProof/>
          <w:sz w:val="20"/>
          <w:lang w:bidi="ar-SA"/>
        </w:rPr>
        <w:t>n y Calidad de las Ense</w:t>
      </w:r>
      <w:r w:rsidRPr="003E6A9D">
        <w:rPr>
          <w:rFonts w:ascii="Times New Roman"/>
          <w:i/>
          <w:noProof/>
          <w:sz w:val="20"/>
          <w:lang w:bidi="ar-SA"/>
        </w:rPr>
        <w:t>ñ</w:t>
      </w:r>
      <w:r w:rsidRPr="003E6A9D">
        <w:rPr>
          <w:rFonts w:ascii="Times New Roman"/>
          <w:i/>
          <w:noProof/>
          <w:sz w:val="20"/>
          <w:lang w:bidi="ar-SA"/>
        </w:rPr>
        <w:t>anzas</w:t>
      </w:r>
    </w:p>
    <w:p w:rsidR="0014660F" w:rsidRDefault="0014660F">
      <w:pPr>
        <w:pStyle w:val="Textoindependiente"/>
        <w:spacing w:before="0"/>
        <w:ind w:left="100" w:firstLine="0"/>
        <w:jc w:val="left"/>
        <w:rPr>
          <w:rFonts w:ascii="Times New Roman"/>
          <w:sz w:val="20"/>
        </w:rPr>
      </w:pPr>
    </w:p>
    <w:p w:rsidR="00E51BF3" w:rsidRPr="003E6A9D" w:rsidRDefault="003E6A9D" w:rsidP="003E6A9D">
      <w:pPr>
        <w:spacing w:before="66"/>
        <w:ind w:left="1321" w:right="335"/>
        <w:jc w:val="center"/>
        <w:rPr>
          <w:b/>
          <w:bCs/>
          <w:sz w:val="40"/>
          <w:szCs w:val="40"/>
        </w:rPr>
      </w:pPr>
      <w:r w:rsidRPr="003E6A9D">
        <w:rPr>
          <w:b/>
          <w:bCs/>
          <w:sz w:val="40"/>
          <w:szCs w:val="40"/>
        </w:rPr>
        <w:t>Jornadas Doctorales 202</w:t>
      </w:r>
      <w:r w:rsidR="00E030FB">
        <w:rPr>
          <w:b/>
          <w:bCs/>
          <w:sz w:val="40"/>
          <w:szCs w:val="40"/>
        </w:rPr>
        <w:t>2</w:t>
      </w:r>
      <w:r w:rsidRPr="003E6A9D">
        <w:rPr>
          <w:b/>
          <w:bCs/>
          <w:sz w:val="40"/>
          <w:szCs w:val="40"/>
        </w:rPr>
        <w:t xml:space="preserve"> de la Universidad de Jaén</w:t>
      </w:r>
    </w:p>
    <w:p w:rsidR="00E51BF3" w:rsidRDefault="00E51BF3">
      <w:pPr>
        <w:pStyle w:val="Textoindependiente"/>
        <w:spacing w:before="6"/>
        <w:ind w:left="0" w:firstLine="0"/>
        <w:jc w:val="left"/>
        <w:rPr>
          <w:b/>
          <w:sz w:val="25"/>
        </w:rPr>
      </w:pPr>
    </w:p>
    <w:p w:rsidR="003E6A9D" w:rsidRDefault="003E6A9D">
      <w:pPr>
        <w:pStyle w:val="Textoindependiente"/>
        <w:spacing w:before="6"/>
        <w:ind w:left="0" w:firstLine="0"/>
        <w:jc w:val="left"/>
        <w:rPr>
          <w:b/>
          <w:sz w:val="25"/>
        </w:rPr>
      </w:pPr>
    </w:p>
    <w:p w:rsidR="00E51BF3" w:rsidRDefault="003E6A9D" w:rsidP="003E6A9D">
      <w:pPr>
        <w:ind w:left="1321" w:right="338"/>
        <w:jc w:val="center"/>
        <w:rPr>
          <w:b/>
          <w:sz w:val="48"/>
        </w:rPr>
      </w:pPr>
      <w:r>
        <w:rPr>
          <w:b/>
          <w:sz w:val="44"/>
          <w:szCs w:val="44"/>
        </w:rPr>
        <w:t>BASES DE LA CONVOCATORIA DEL PREMIO AL MEJOR PÓSTER</w:t>
      </w:r>
    </w:p>
    <w:p w:rsidR="00E51BF3" w:rsidRDefault="00CC5B29">
      <w:pPr>
        <w:ind w:left="1100"/>
        <w:rPr>
          <w:b/>
          <w:sz w:val="24"/>
        </w:rPr>
      </w:pPr>
      <w:r>
        <w:rPr>
          <w:b/>
          <w:sz w:val="24"/>
          <w:u w:val="single"/>
        </w:rPr>
        <w:t>Preámbulo</w:t>
      </w:r>
    </w:p>
    <w:p w:rsidR="00E51BF3" w:rsidRDefault="00624648">
      <w:pPr>
        <w:pStyle w:val="Textoindependiente"/>
        <w:spacing w:before="138"/>
        <w:ind w:left="1100" w:right="115" w:firstLine="0"/>
      </w:pPr>
      <w:r>
        <w:t>El objetivo de estas J</w:t>
      </w:r>
      <w:r w:rsidRPr="003E6A9D">
        <w:t xml:space="preserve">ornadas </w:t>
      </w:r>
      <w:r>
        <w:t xml:space="preserve">Doctorales </w:t>
      </w:r>
      <w:r w:rsidRPr="003E6A9D">
        <w:t xml:space="preserve">es permitir al alumnado de doctorado entrenar competencias relacionadas con la capacidad de difusión y divulgación de los resultados de su tesis doctoral mediante la presentación de resúmenes y </w:t>
      </w:r>
      <w:proofErr w:type="spellStart"/>
      <w:r w:rsidRPr="003E6A9D">
        <w:t>pósters</w:t>
      </w:r>
      <w:proofErr w:type="spellEnd"/>
      <w:r w:rsidRPr="003E6A9D">
        <w:t xml:space="preserve">. </w:t>
      </w:r>
      <w:r w:rsidR="00CC5B29">
        <w:t xml:space="preserve">La Escuela de Doctorado de la Universidad de </w:t>
      </w:r>
      <w:r w:rsidR="00253B3B">
        <w:t>Jaén</w:t>
      </w:r>
      <w:r w:rsidR="00CC5B29">
        <w:t xml:space="preserve">, en su afán por promover la investigación y muy especialmente su divulgación entre la comunidad científica, convoca </w:t>
      </w:r>
      <w:r w:rsidR="00253B3B">
        <w:t>el</w:t>
      </w:r>
      <w:r w:rsidR="00CC5B29">
        <w:t xml:space="preserve"> premio al mejor póster</w:t>
      </w:r>
      <w:r w:rsidR="00253B3B">
        <w:t xml:space="preserve"> presentado</w:t>
      </w:r>
      <w:r w:rsidR="00CC5B29">
        <w:t>.</w:t>
      </w:r>
    </w:p>
    <w:p w:rsidR="00E51BF3" w:rsidRDefault="00E51BF3">
      <w:pPr>
        <w:pStyle w:val="Textoindependiente"/>
        <w:spacing w:before="10"/>
        <w:ind w:left="0" w:firstLine="0"/>
        <w:jc w:val="left"/>
        <w:rPr>
          <w:sz w:val="35"/>
        </w:rPr>
      </w:pPr>
    </w:p>
    <w:p w:rsidR="00E51BF3" w:rsidRDefault="00CC5B29">
      <w:pPr>
        <w:ind w:left="1100"/>
        <w:jc w:val="both"/>
        <w:rPr>
          <w:b/>
          <w:sz w:val="24"/>
        </w:rPr>
      </w:pPr>
      <w:r>
        <w:rPr>
          <w:b/>
          <w:sz w:val="24"/>
          <w:u w:val="single"/>
        </w:rPr>
        <w:t>Bases de</w:t>
      </w:r>
      <w:r w:rsidR="00624648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l</w:t>
      </w:r>
      <w:r w:rsidR="00624648">
        <w:rPr>
          <w:b/>
          <w:sz w:val="24"/>
          <w:u w:val="single"/>
        </w:rPr>
        <w:t>a convocatoria</w:t>
      </w:r>
    </w:p>
    <w:p w:rsidR="00E51BF3" w:rsidRDefault="00253B3B" w:rsidP="00AA76D3">
      <w:pPr>
        <w:pStyle w:val="Prrafodelista"/>
        <w:numPr>
          <w:ilvl w:val="0"/>
          <w:numId w:val="1"/>
        </w:numPr>
        <w:tabs>
          <w:tab w:val="left" w:pos="1634"/>
        </w:tabs>
        <w:spacing w:before="140"/>
        <w:rPr>
          <w:sz w:val="24"/>
        </w:rPr>
      </w:pPr>
      <w:r>
        <w:rPr>
          <w:sz w:val="24"/>
        </w:rPr>
        <w:t>La presente convocatoria tiene por objeto p</w:t>
      </w:r>
      <w:r w:rsidR="00CC5B29">
        <w:rPr>
          <w:sz w:val="24"/>
        </w:rPr>
        <w:t xml:space="preserve">remiar </w:t>
      </w:r>
      <w:r>
        <w:rPr>
          <w:sz w:val="24"/>
        </w:rPr>
        <w:t>al</w:t>
      </w:r>
      <w:r w:rsidR="00CC5B29">
        <w:rPr>
          <w:sz w:val="24"/>
        </w:rPr>
        <w:t xml:space="preserve"> mejor póster presentado </w:t>
      </w:r>
      <w:r w:rsidR="00624648">
        <w:rPr>
          <w:sz w:val="24"/>
        </w:rPr>
        <w:t>en</w:t>
      </w:r>
      <w:r w:rsidR="00CC5B29">
        <w:rPr>
          <w:sz w:val="24"/>
        </w:rPr>
        <w:t xml:space="preserve"> la</w:t>
      </w:r>
      <w:r>
        <w:rPr>
          <w:sz w:val="24"/>
        </w:rPr>
        <w:t>s</w:t>
      </w:r>
      <w:r w:rsidR="00CC5B29">
        <w:rPr>
          <w:sz w:val="24"/>
        </w:rPr>
        <w:t xml:space="preserve"> </w:t>
      </w:r>
      <w:r w:rsidR="00F600D4">
        <w:rPr>
          <w:sz w:val="24"/>
        </w:rPr>
        <w:t>Jornadas Doctorales 202</w:t>
      </w:r>
      <w:r w:rsidR="00E030FB">
        <w:rPr>
          <w:sz w:val="24"/>
        </w:rPr>
        <w:t>2</w:t>
      </w:r>
      <w:r w:rsidR="00C6039E">
        <w:rPr>
          <w:sz w:val="24"/>
        </w:rPr>
        <w:t xml:space="preserve"> para jóvenes i</w:t>
      </w:r>
      <w:r w:rsidR="00F600D4">
        <w:rPr>
          <w:sz w:val="24"/>
        </w:rPr>
        <w:t>nvestigadores</w:t>
      </w:r>
      <w:r w:rsidR="00C6039E">
        <w:rPr>
          <w:sz w:val="24"/>
        </w:rPr>
        <w:t xml:space="preserve"> e investigadoras</w:t>
      </w:r>
      <w:r w:rsidR="00F600D4">
        <w:rPr>
          <w:sz w:val="24"/>
        </w:rPr>
        <w:t xml:space="preserve"> de la Universidad de Jaén </w:t>
      </w:r>
      <w:r w:rsidR="00AA76D3" w:rsidRPr="00C6039E">
        <w:rPr>
          <w:sz w:val="24"/>
          <w:highlight w:val="yellow"/>
        </w:rPr>
        <w:t>(https://escueladoctorado.ujaen.es/programacion-de-actividades-y-ayudas/inscripcion-jornada-doctoral</w:t>
      </w:r>
      <w:r w:rsidR="00AA76D3">
        <w:rPr>
          <w:sz w:val="24"/>
        </w:rPr>
        <w:t>)</w:t>
      </w:r>
      <w:r w:rsidR="00CC5B29">
        <w:rPr>
          <w:sz w:val="24"/>
        </w:rPr>
        <w:t>.</w:t>
      </w:r>
      <w:r w:rsidR="0014660F">
        <w:rPr>
          <w:sz w:val="24"/>
        </w:rPr>
        <w:t xml:space="preserve"> L</w:t>
      </w:r>
      <w:r w:rsidR="0014660F" w:rsidRPr="0014660F">
        <w:rPr>
          <w:sz w:val="24"/>
        </w:rPr>
        <w:t>a exposición</w:t>
      </w:r>
      <w:r w:rsidR="0014660F">
        <w:rPr>
          <w:sz w:val="24"/>
        </w:rPr>
        <w:t xml:space="preserve"> de </w:t>
      </w:r>
      <w:proofErr w:type="spellStart"/>
      <w:r w:rsidR="0014660F">
        <w:rPr>
          <w:sz w:val="24"/>
        </w:rPr>
        <w:t>pósters</w:t>
      </w:r>
      <w:proofErr w:type="spellEnd"/>
      <w:r w:rsidR="0014660F" w:rsidRPr="0014660F">
        <w:rPr>
          <w:sz w:val="24"/>
        </w:rPr>
        <w:t xml:space="preserve"> estará abierta a toda la comunidad universitaria los días 2</w:t>
      </w:r>
      <w:r w:rsidR="00E030FB">
        <w:rPr>
          <w:sz w:val="24"/>
        </w:rPr>
        <w:t>1</w:t>
      </w:r>
      <w:r w:rsidR="0014660F" w:rsidRPr="0014660F">
        <w:rPr>
          <w:sz w:val="24"/>
        </w:rPr>
        <w:t xml:space="preserve"> a 2</w:t>
      </w:r>
      <w:r w:rsidR="00E030FB">
        <w:rPr>
          <w:sz w:val="24"/>
        </w:rPr>
        <w:t>5</w:t>
      </w:r>
      <w:r w:rsidR="0014660F" w:rsidRPr="0014660F">
        <w:rPr>
          <w:sz w:val="24"/>
        </w:rPr>
        <w:t xml:space="preserve"> de n</w:t>
      </w:r>
      <w:bookmarkStart w:id="0" w:name="_GoBack"/>
      <w:bookmarkEnd w:id="0"/>
      <w:r w:rsidR="0014660F" w:rsidRPr="0014660F">
        <w:rPr>
          <w:sz w:val="24"/>
        </w:rPr>
        <w:t>oviembre</w:t>
      </w:r>
      <w:r w:rsidR="0014660F">
        <w:rPr>
          <w:sz w:val="24"/>
        </w:rPr>
        <w:t xml:space="preserve">. </w:t>
      </w:r>
    </w:p>
    <w:p w:rsidR="00E51BF3" w:rsidRPr="0014660F" w:rsidRDefault="00253B3B" w:rsidP="003E6A9D">
      <w:pPr>
        <w:pStyle w:val="Prrafodelista"/>
        <w:numPr>
          <w:ilvl w:val="0"/>
          <w:numId w:val="1"/>
        </w:numPr>
        <w:tabs>
          <w:tab w:val="left" w:pos="1634"/>
        </w:tabs>
        <w:ind w:right="113" w:hanging="249"/>
        <w:rPr>
          <w:sz w:val="24"/>
        </w:rPr>
      </w:pPr>
      <w:r>
        <w:rPr>
          <w:sz w:val="24"/>
        </w:rPr>
        <w:t xml:space="preserve">El premio se elegirá entre aquellos doctorandos y doctorandas </w:t>
      </w:r>
      <w:r w:rsidR="00F600D4">
        <w:rPr>
          <w:sz w:val="24"/>
        </w:rPr>
        <w:t xml:space="preserve">de la Universidad de Jaén </w:t>
      </w:r>
      <w:r>
        <w:rPr>
          <w:sz w:val="24"/>
        </w:rPr>
        <w:t xml:space="preserve">que hayan presentado </w:t>
      </w:r>
      <w:proofErr w:type="gramStart"/>
      <w:r>
        <w:rPr>
          <w:sz w:val="24"/>
        </w:rPr>
        <w:t>resúmenes</w:t>
      </w:r>
      <w:proofErr w:type="gramEnd"/>
      <w:r>
        <w:rPr>
          <w:sz w:val="24"/>
        </w:rPr>
        <w:t xml:space="preserve"> así como </w:t>
      </w:r>
      <w:proofErr w:type="spellStart"/>
      <w:r>
        <w:rPr>
          <w:sz w:val="24"/>
        </w:rPr>
        <w:t>pósters</w:t>
      </w:r>
      <w:proofErr w:type="spellEnd"/>
      <w:r>
        <w:rPr>
          <w:sz w:val="24"/>
        </w:rPr>
        <w:t xml:space="preserve"> a </w:t>
      </w:r>
      <w:r w:rsidR="00F600D4">
        <w:rPr>
          <w:sz w:val="24"/>
        </w:rPr>
        <w:t>estas Jornadas Doctorales</w:t>
      </w:r>
      <w:r>
        <w:rPr>
          <w:sz w:val="24"/>
        </w:rPr>
        <w:t xml:space="preserve">. </w:t>
      </w:r>
      <w:r w:rsidRPr="00253B3B">
        <w:rPr>
          <w:sz w:val="24"/>
        </w:rPr>
        <w:t>Los posters se podrán presentar en formato libre, y deberán incluir al doctorando o doctoranda como primer autor/a. Su contenido deberá estar relacionado con la tesis doctoral.</w:t>
      </w:r>
      <w:r w:rsidR="0014660F">
        <w:rPr>
          <w:sz w:val="24"/>
        </w:rPr>
        <w:t xml:space="preserve"> </w:t>
      </w:r>
      <w:r w:rsidR="0014660F" w:rsidRPr="0014660F">
        <w:rPr>
          <w:sz w:val="24"/>
        </w:rPr>
        <w:t xml:space="preserve">En las sesiones de pósteres se citará al alumnado correspondiente para que realice una breve exposición </w:t>
      </w:r>
      <w:r w:rsidR="00E030FB">
        <w:rPr>
          <w:sz w:val="24"/>
        </w:rPr>
        <w:t xml:space="preserve">oral </w:t>
      </w:r>
      <w:r w:rsidR="0014660F" w:rsidRPr="0014660F">
        <w:rPr>
          <w:sz w:val="24"/>
        </w:rPr>
        <w:t>(5 minutos) de su contenido.</w:t>
      </w:r>
    </w:p>
    <w:p w:rsidR="00E51BF3" w:rsidRDefault="00253B3B" w:rsidP="003E6A9D">
      <w:pPr>
        <w:pStyle w:val="Prrafodelista"/>
        <w:numPr>
          <w:ilvl w:val="0"/>
          <w:numId w:val="1"/>
        </w:numPr>
        <w:tabs>
          <w:tab w:val="left" w:pos="1634"/>
        </w:tabs>
        <w:ind w:right="113" w:hanging="284"/>
        <w:rPr>
          <w:sz w:val="24"/>
        </w:rPr>
      </w:pPr>
      <w:r>
        <w:rPr>
          <w:sz w:val="24"/>
        </w:rPr>
        <w:t xml:space="preserve">El premio </w:t>
      </w:r>
      <w:r w:rsidR="00F600D4">
        <w:rPr>
          <w:sz w:val="24"/>
        </w:rPr>
        <w:t>consistirá en</w:t>
      </w:r>
      <w:r w:rsidR="00CC5B29">
        <w:rPr>
          <w:sz w:val="24"/>
        </w:rPr>
        <w:t xml:space="preserve"> un diploma acreditativo, que se entregarán al primer autor/a del trabajo. </w:t>
      </w:r>
    </w:p>
    <w:p w:rsidR="00E51BF3" w:rsidRPr="00F600D4" w:rsidRDefault="0014660F" w:rsidP="00AA0C1A">
      <w:pPr>
        <w:pStyle w:val="Ttulo2"/>
        <w:numPr>
          <w:ilvl w:val="0"/>
          <w:numId w:val="1"/>
        </w:numPr>
        <w:tabs>
          <w:tab w:val="left" w:pos="1634"/>
          <w:tab w:val="left" w:pos="1688"/>
        </w:tabs>
        <w:spacing w:before="120"/>
        <w:ind w:right="112"/>
        <w:rPr>
          <w:b w:val="0"/>
        </w:rPr>
      </w:pPr>
      <w:r w:rsidRPr="00F600D4">
        <w:rPr>
          <w:b w:val="0"/>
        </w:rPr>
        <w:t>La valoración se realizará por una comisión formada por el Vicerrectorado de Coordinación y Calidad de las Enseñanzas, la Dirección de la Escuela de Doctorado</w:t>
      </w:r>
      <w:r w:rsidR="00CC5B29" w:rsidRPr="00F600D4">
        <w:rPr>
          <w:b w:val="0"/>
        </w:rPr>
        <w:t>.</w:t>
      </w:r>
      <w:r w:rsidRPr="00F600D4">
        <w:rPr>
          <w:b w:val="0"/>
        </w:rPr>
        <w:t xml:space="preserve"> </w:t>
      </w:r>
      <w:r w:rsidR="00F600D4" w:rsidRPr="00F600D4">
        <w:rPr>
          <w:b w:val="0"/>
        </w:rPr>
        <w:t xml:space="preserve">Se valorará el rigor, el contenido y el interés científico, la presentación, así como la claridad y capacidad de comunicación. </w:t>
      </w:r>
      <w:r w:rsidRPr="00F600D4">
        <w:rPr>
          <w:b w:val="0"/>
        </w:rPr>
        <w:t>La comisión podrá conceder además la mención especial al o los pósteres que, no habiendo sido premiados, obtengan una evaluación destacada.</w:t>
      </w:r>
    </w:p>
    <w:p w:rsidR="00E51BF3" w:rsidRPr="0014660F" w:rsidRDefault="00CC5B29" w:rsidP="003E6A9D">
      <w:pPr>
        <w:pStyle w:val="Ttulo2"/>
        <w:numPr>
          <w:ilvl w:val="0"/>
          <w:numId w:val="1"/>
        </w:numPr>
        <w:tabs>
          <w:tab w:val="left" w:pos="1634"/>
          <w:tab w:val="left" w:pos="1688"/>
        </w:tabs>
        <w:spacing w:before="120"/>
        <w:ind w:right="111" w:hanging="284"/>
        <w:rPr>
          <w:b w:val="0"/>
        </w:rPr>
      </w:pPr>
      <w:r w:rsidRPr="0014660F">
        <w:rPr>
          <w:b w:val="0"/>
        </w:rPr>
        <w:t>La decisión del Jurado será inapelable</w:t>
      </w:r>
      <w:r w:rsidR="0014660F" w:rsidRPr="0014660F">
        <w:rPr>
          <w:b w:val="0"/>
        </w:rPr>
        <w:t xml:space="preserve">. </w:t>
      </w:r>
    </w:p>
    <w:p w:rsidR="00E51BF3" w:rsidRPr="0014660F" w:rsidRDefault="0014660F" w:rsidP="003E6A9D">
      <w:pPr>
        <w:pStyle w:val="Ttulo2"/>
        <w:numPr>
          <w:ilvl w:val="0"/>
          <w:numId w:val="1"/>
        </w:numPr>
        <w:tabs>
          <w:tab w:val="left" w:pos="1634"/>
          <w:tab w:val="left" w:pos="1688"/>
        </w:tabs>
        <w:spacing w:before="120"/>
        <w:ind w:right="111" w:hanging="284"/>
        <w:rPr>
          <w:b w:val="0"/>
        </w:rPr>
      </w:pPr>
      <w:r w:rsidRPr="0014660F">
        <w:rPr>
          <w:b w:val="0"/>
        </w:rPr>
        <w:t>El lugar y la fecha d</w:t>
      </w:r>
      <w:r w:rsidR="003E6A9D">
        <w:rPr>
          <w:b w:val="0"/>
        </w:rPr>
        <w:t>e</w:t>
      </w:r>
      <w:r w:rsidRPr="0014660F">
        <w:rPr>
          <w:b w:val="0"/>
        </w:rPr>
        <w:t xml:space="preserve">l acto de entrega serán comunicados a los participantes.  </w:t>
      </w:r>
    </w:p>
    <w:sectPr w:rsidR="00E51BF3" w:rsidRPr="0014660F">
      <w:type w:val="continuous"/>
      <w:pgSz w:w="11940" w:h="16860"/>
      <w:pgMar w:top="800" w:right="7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BE1"/>
    <w:multiLevelType w:val="hybridMultilevel"/>
    <w:tmpl w:val="5274C132"/>
    <w:lvl w:ilvl="0" w:tplc="1E5CF932">
      <w:start w:val="1"/>
      <w:numFmt w:val="decimal"/>
      <w:lvlText w:val="%1."/>
      <w:lvlJc w:val="left"/>
      <w:pPr>
        <w:ind w:left="1667" w:hanging="250"/>
      </w:pPr>
      <w:rPr>
        <w:rFonts w:ascii="Calibri" w:eastAsia="Calibri" w:hAnsi="Calibri" w:cs="Calibri" w:hint="default"/>
        <w:b/>
        <w:bCs/>
        <w:w w:val="98"/>
        <w:sz w:val="24"/>
        <w:szCs w:val="24"/>
        <w:lang w:val="es-ES" w:eastAsia="es-ES" w:bidi="es-ES"/>
      </w:rPr>
    </w:lvl>
    <w:lvl w:ilvl="1" w:tplc="8CE0FED4">
      <w:numFmt w:val="bullet"/>
      <w:lvlText w:val="•"/>
      <w:lvlJc w:val="left"/>
      <w:pPr>
        <w:ind w:left="2551" w:hanging="250"/>
      </w:pPr>
      <w:rPr>
        <w:rFonts w:hint="default"/>
        <w:lang w:val="es-ES" w:eastAsia="es-ES" w:bidi="es-ES"/>
      </w:rPr>
    </w:lvl>
    <w:lvl w:ilvl="2" w:tplc="96DE4EB6">
      <w:numFmt w:val="bullet"/>
      <w:lvlText w:val="•"/>
      <w:lvlJc w:val="left"/>
      <w:pPr>
        <w:ind w:left="3442" w:hanging="250"/>
      </w:pPr>
      <w:rPr>
        <w:rFonts w:hint="default"/>
        <w:lang w:val="es-ES" w:eastAsia="es-ES" w:bidi="es-ES"/>
      </w:rPr>
    </w:lvl>
    <w:lvl w:ilvl="3" w:tplc="346C5E9A">
      <w:numFmt w:val="bullet"/>
      <w:lvlText w:val="•"/>
      <w:lvlJc w:val="left"/>
      <w:pPr>
        <w:ind w:left="4333" w:hanging="250"/>
      </w:pPr>
      <w:rPr>
        <w:rFonts w:hint="default"/>
        <w:lang w:val="es-ES" w:eastAsia="es-ES" w:bidi="es-ES"/>
      </w:rPr>
    </w:lvl>
    <w:lvl w:ilvl="4" w:tplc="BCA0EDD4">
      <w:numFmt w:val="bullet"/>
      <w:lvlText w:val="•"/>
      <w:lvlJc w:val="left"/>
      <w:pPr>
        <w:ind w:left="5224" w:hanging="250"/>
      </w:pPr>
      <w:rPr>
        <w:rFonts w:hint="default"/>
        <w:lang w:val="es-ES" w:eastAsia="es-ES" w:bidi="es-ES"/>
      </w:rPr>
    </w:lvl>
    <w:lvl w:ilvl="5" w:tplc="722EE874">
      <w:numFmt w:val="bullet"/>
      <w:lvlText w:val="•"/>
      <w:lvlJc w:val="left"/>
      <w:pPr>
        <w:ind w:left="6115" w:hanging="250"/>
      </w:pPr>
      <w:rPr>
        <w:rFonts w:hint="default"/>
        <w:lang w:val="es-ES" w:eastAsia="es-ES" w:bidi="es-ES"/>
      </w:rPr>
    </w:lvl>
    <w:lvl w:ilvl="6" w:tplc="5456CFBE">
      <w:numFmt w:val="bullet"/>
      <w:lvlText w:val="•"/>
      <w:lvlJc w:val="left"/>
      <w:pPr>
        <w:ind w:left="7006" w:hanging="250"/>
      </w:pPr>
      <w:rPr>
        <w:rFonts w:hint="default"/>
        <w:lang w:val="es-ES" w:eastAsia="es-ES" w:bidi="es-ES"/>
      </w:rPr>
    </w:lvl>
    <w:lvl w:ilvl="7" w:tplc="2098B53C">
      <w:numFmt w:val="bullet"/>
      <w:lvlText w:val="•"/>
      <w:lvlJc w:val="left"/>
      <w:pPr>
        <w:ind w:left="7897" w:hanging="250"/>
      </w:pPr>
      <w:rPr>
        <w:rFonts w:hint="default"/>
        <w:lang w:val="es-ES" w:eastAsia="es-ES" w:bidi="es-ES"/>
      </w:rPr>
    </w:lvl>
    <w:lvl w:ilvl="8" w:tplc="4C7463EC">
      <w:numFmt w:val="bullet"/>
      <w:lvlText w:val="•"/>
      <w:lvlJc w:val="left"/>
      <w:pPr>
        <w:ind w:left="8788" w:hanging="25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F3"/>
    <w:rsid w:val="0014660F"/>
    <w:rsid w:val="001F0B64"/>
    <w:rsid w:val="00253B3B"/>
    <w:rsid w:val="003E6A9D"/>
    <w:rsid w:val="00624648"/>
    <w:rsid w:val="00AA76D3"/>
    <w:rsid w:val="00C6039E"/>
    <w:rsid w:val="00CC5B29"/>
    <w:rsid w:val="00E030FB"/>
    <w:rsid w:val="00E51BF3"/>
    <w:rsid w:val="00F6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AA4E"/>
  <w15:docId w15:val="{F639AC21-784D-4A8C-9291-FDE37FFA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63" w:right="335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ind w:left="1100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1667" w:hanging="284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667" w:right="115" w:hanging="2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Programa_i_Documentació_2018_Català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Programa_i_Documentació_2018_Català</dc:title>
  <dc:creator>Laura Colàs Campàs</dc:creator>
  <cp:lastModifiedBy>Antonio</cp:lastModifiedBy>
  <cp:revision>3</cp:revision>
  <dcterms:created xsi:type="dcterms:W3CDTF">2022-10-25T07:29:00Z</dcterms:created>
  <dcterms:modified xsi:type="dcterms:W3CDTF">2022-10-25T07:47:00Z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2021-11-16T00:00:00Z</vt:filetime>
  </property>
</Properties>
</file>